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Cookie Crush</w:t>
      </w:r>
    </w:p>
    <w:p w:rsidR="00000000" w:rsidDel="00000000" w:rsidP="00000000" w:rsidRDefault="00000000" w:rsidRPr="00000000">
      <w:pPr>
        <w:pBdr/>
        <w:contextualSpacing w:val="0"/>
        <w:rPr/>
      </w:pPr>
      <w:r w:rsidDel="00000000" w:rsidR="00000000" w:rsidRPr="00000000">
        <w:rPr>
          <w:rtl w:val="0"/>
        </w:rPr>
        <w:t xml:space="preserve">In Cookie Crush, players need to see just how quickly they can match up treats including doughnuts, cookies and more. Cookie Crush is a match 3 game where you can also collect magic gingerbread men and boosters as the action develops. You’ll also be tasked with eliminating all the chocolates as soon as you can to clear them from the screen. The more treats go uneaten, the fewer your score will be. When you create rows of three identical sweets, they will blow up. By creating groups of three or more of one object, you can get extra points, earn bonuses and get boosted by power-ups. There are many records to set and bonuses to be earned.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It’s wise to always keep one eye on your score and avoid rushing your decisions. You may need to plan ahead from time to time in order to be successful. The game is noted for its simple controls and impressive graphics. What’s more is that there are more than 80 levels to play. Why not get started with Cookie Crush right now?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